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за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0</w:t>
      </w:r>
      <w:r w:rsidR="00C774EB">
        <w:rPr>
          <w:rFonts w:ascii="Times New Roman" w:hAnsi="Times New Roman"/>
          <w:color w:val="000000" w:themeColor="text1"/>
          <w:sz w:val="32"/>
          <w:szCs w:val="32"/>
          <w:lang w:val="bg-BG"/>
        </w:rPr>
        <w:t>9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CD30BA" w:rsidRDefault="00CD30BA" w:rsidP="00CD30BA">
      <w:pPr>
        <w:pStyle w:val="a3"/>
        <w:shd w:val="clear" w:color="auto" w:fill="FFFFFF"/>
        <w:spacing w:after="15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 w:rsidRPr="00CD30BA">
        <w:rPr>
          <w:color w:val="000000" w:themeColor="text1"/>
          <w:sz w:val="28"/>
          <w:szCs w:val="28"/>
          <w:lang w:val="bg-BG"/>
        </w:rPr>
        <w:t>1.</w:t>
      </w:r>
      <w:r w:rsidRPr="00CD30BA">
        <w:rPr>
          <w:color w:val="000000" w:themeColor="text1"/>
          <w:sz w:val="28"/>
          <w:szCs w:val="28"/>
          <w:lang w:val="bg-BG"/>
        </w:rPr>
        <w:tab/>
        <w:t xml:space="preserve">Разглеждане заявление с вх.№305/09.11.2015г. от Николина Димова Никова за прекратяване правомощията за общински съветник  </w:t>
      </w:r>
    </w:p>
    <w:p w:rsidR="00CD30BA" w:rsidRPr="00CD30BA" w:rsidRDefault="00CD30BA" w:rsidP="00CD30BA">
      <w:pPr>
        <w:pStyle w:val="a3"/>
        <w:shd w:val="clear" w:color="auto" w:fill="FFFFFF"/>
        <w:spacing w:after="15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 w:rsidRPr="00CD30BA">
        <w:rPr>
          <w:color w:val="000000" w:themeColor="text1"/>
          <w:sz w:val="28"/>
          <w:szCs w:val="28"/>
          <w:lang w:val="bg-BG"/>
        </w:rPr>
        <w:t>2.</w:t>
      </w:r>
      <w:r w:rsidRPr="00CD30BA">
        <w:rPr>
          <w:color w:val="000000" w:themeColor="text1"/>
          <w:sz w:val="28"/>
          <w:szCs w:val="28"/>
          <w:lang w:val="bg-BG"/>
        </w:rPr>
        <w:tab/>
        <w:t>Вземане на решение по писмо с вх.№306/09.11.2015г., относно изпратен Протокол №1/06.11.2015 г. за заседание на Общински съвет - Хасково</w:t>
      </w:r>
    </w:p>
    <w:p w:rsidR="00922549" w:rsidRDefault="00CD30BA" w:rsidP="00CD30BA">
      <w:pPr>
        <w:pStyle w:val="a3"/>
        <w:shd w:val="clear" w:color="auto" w:fill="FFFFFF"/>
        <w:spacing w:before="0" w:beforeAutospacing="0" w:after="150" w:afterAutospacing="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 w:rsidRPr="00CD30BA">
        <w:rPr>
          <w:color w:val="000000" w:themeColor="text1"/>
          <w:sz w:val="28"/>
          <w:szCs w:val="28"/>
          <w:lang w:val="bg-BG"/>
        </w:rPr>
        <w:t>3.</w:t>
      </w:r>
      <w:r w:rsidRPr="00CD30BA">
        <w:rPr>
          <w:color w:val="000000" w:themeColor="text1"/>
          <w:sz w:val="28"/>
          <w:szCs w:val="28"/>
          <w:lang w:val="bg-BG"/>
        </w:rPr>
        <w:tab/>
        <w:t>Вземане на решение за промяна седалището и адрес за кореспонденци на ОИК – Хасково</w:t>
      </w:r>
    </w:p>
    <w:p w:rsidR="005524F3" w:rsidRPr="00C95BB4" w:rsidRDefault="005524F3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40"/>
          <w:szCs w:val="40"/>
        </w:rPr>
      </w:pPr>
      <w:bookmarkStart w:id="0" w:name="_GoBack"/>
      <w:bookmarkEnd w:id="0"/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D0" w:rsidRDefault="007D4FD0" w:rsidP="00F62C28">
      <w:pPr>
        <w:spacing w:after="0" w:line="240" w:lineRule="auto"/>
      </w:pPr>
      <w:r>
        <w:separator/>
      </w:r>
    </w:p>
  </w:endnote>
  <w:endnote w:type="continuationSeparator" w:id="0">
    <w:p w:rsidR="007D4FD0" w:rsidRDefault="007D4FD0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D30BA" w:rsidRPr="00CD30BA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D0" w:rsidRDefault="007D4FD0" w:rsidP="00F62C28">
      <w:pPr>
        <w:spacing w:after="0" w:line="240" w:lineRule="auto"/>
      </w:pPr>
      <w:r>
        <w:separator/>
      </w:r>
    </w:p>
  </w:footnote>
  <w:footnote w:type="continuationSeparator" w:id="0">
    <w:p w:rsidR="007D4FD0" w:rsidRDefault="007D4FD0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2015-11-04T15:48:00Z</cp:lastPrinted>
  <dcterms:created xsi:type="dcterms:W3CDTF">2015-11-09T15:45:00Z</dcterms:created>
  <dcterms:modified xsi:type="dcterms:W3CDTF">2015-11-09T18:36:00Z</dcterms:modified>
</cp:coreProperties>
</file>