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476F9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BA1B29">
        <w:rPr>
          <w:rFonts w:ascii="Times New Roman" w:eastAsia="Times New Roman" w:hAnsi="Times New Roman"/>
          <w:b/>
          <w:color w:val="000000"/>
          <w:sz w:val="32"/>
          <w:szCs w:val="32"/>
          <w:lang w:val="en-GB"/>
        </w:rPr>
        <w:t>65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95C7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BA1B29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A1B29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C95C7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BA1B29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A1B29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214E7A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C95C7E" w:rsidRPr="00320A1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C95C7E" w:rsidRPr="00320A16" w:rsidRDefault="00C95C7E" w:rsidP="00C95C7E">
      <w:pPr>
        <w:shd w:val="clear" w:color="auto" w:fill="FEFEFE"/>
        <w:tabs>
          <w:tab w:val="left" w:pos="2145"/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Зам. председател: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 Димитър Велев Димитров</w:t>
      </w:r>
    </w:p>
    <w:p w:rsidR="007C78F0" w:rsidRPr="00320A16" w:rsidRDefault="00C95C7E" w:rsidP="00C95C7E">
      <w:pPr>
        <w:shd w:val="clear" w:color="auto" w:fill="FEFEFE"/>
        <w:tabs>
          <w:tab w:val="left" w:pos="2115"/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Емине Адем Махмуд </w:t>
      </w:r>
    </w:p>
    <w:p w:rsidR="007C78F0" w:rsidRPr="00320A16" w:rsidRDefault="00395AD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7C78F0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="007C78F0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320A1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C45B52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320A16" w:rsidRDefault="007C78F0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3227E" w:rsidRPr="00320A16" w:rsidRDefault="00E3227E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E3227E" w:rsidRDefault="00214E7A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Отсъстващи:</w:t>
      </w:r>
      <w:r w:rsidR="00C95C7E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A1B29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A1B29" w:rsidRPr="00BA1B29" w:rsidRDefault="00BA1B29" w:rsidP="00205DA8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бявяване на приемно време, седалище на Общинска избирателна комисия </w:t>
      </w:r>
      <w:r w:rsidRPr="00205DA8">
        <w:rPr>
          <w:rFonts w:ascii="Times New Roman" w:eastAsia="Times New Roman" w:hAnsi="Times New Roman"/>
          <w:sz w:val="28"/>
          <w:szCs w:val="28"/>
        </w:rPr>
        <w:t>град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 и място за обявяване на решенията за периода на произвеждане на частичните 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избори за кметове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кметства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с.Криво поле и с.Тракиец на 02 Октомври 2016 г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A1B29" w:rsidRPr="00F04319" w:rsidRDefault="00BA1B29" w:rsidP="00205DA8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A1B29">
        <w:rPr>
          <w:rFonts w:ascii="Times New Roman" w:eastAsia="Times New Roman" w:hAnsi="Times New Roman"/>
          <w:sz w:val="28"/>
          <w:szCs w:val="28"/>
        </w:rPr>
        <w:t xml:space="preserve">Формиране на единните номера на избирателните секции в община Хасково за 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>произвеждане</w:t>
      </w:r>
      <w:r w:rsidRPr="00BA1B29">
        <w:rPr>
          <w:rFonts w:ascii="Times New Roman" w:eastAsia="Times New Roman" w:hAnsi="Times New Roman"/>
          <w:sz w:val="28"/>
          <w:szCs w:val="28"/>
        </w:rPr>
        <w:t xml:space="preserve"> на избори за кметове на кметства с.Криво поле и с.Тракиец, насрочени на 02 октомври 2016 година.</w:t>
      </w:r>
    </w:p>
    <w:p w:rsidR="00F04319" w:rsidRPr="00205DA8" w:rsidRDefault="00205DA8" w:rsidP="00214E7A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Определяне на броя на членовете на СИК </w:t>
      </w:r>
      <w:r w:rsidRPr="00205DA8">
        <w:rPr>
          <w:rFonts w:ascii="Times New Roman" w:eastAsia="Times New Roman" w:hAnsi="Times New Roman"/>
          <w:sz w:val="28"/>
          <w:szCs w:val="28"/>
        </w:rPr>
        <w:t>за произвеждане на избори за кметове на кметства с.Криво поле и с.Тракиец, насрочени на 02 октомври 2016 година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>, вкл. Председател, заместник-председател и секретар</w:t>
      </w:r>
      <w:r w:rsidRPr="00205DA8">
        <w:rPr>
          <w:rFonts w:ascii="Times New Roman" w:eastAsia="Times New Roman" w:hAnsi="Times New Roman"/>
          <w:sz w:val="28"/>
          <w:szCs w:val="28"/>
        </w:rPr>
        <w:t>.</w:t>
      </w:r>
    </w:p>
    <w:p w:rsidR="00214E7A" w:rsidRDefault="00214E7A" w:rsidP="00214E7A">
      <w:pPr>
        <w:shd w:val="clear" w:color="auto" w:fill="FEFEFE"/>
        <w:spacing w:after="24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205DA8" w:rsidRDefault="005858E2" w:rsidP="00205DA8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="00BA1B29"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основание чл. 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85, ал.6 </w:t>
      </w:r>
      <w:r w:rsidR="00BA1B29"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 на Изборния кодекс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Общинска  избирателна комисия град Хасково следва да реши каква да е </w:t>
      </w:r>
      <w:r w:rsidR="00BA1B29"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приемно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</w:t>
      </w:r>
      <w:r w:rsidR="00BA1B29"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време </w:t>
      </w:r>
      <w:r w:rsidR="00BA1B29"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на Общинската  избирателна комисия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град Хасково за произвеждане на частичните избори, считано от 27.08.2016 </w:t>
      </w:r>
      <w:r w:rsidR="00BA1B29"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год., </w:t>
      </w:r>
      <w:r w:rsid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да определи седалище и адрес на комисията, както и да определим мястото за обявяване на решенията на ОИК. Предлагам </w:t>
      </w:r>
      <w:r w:rsid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приемно време от 9 до 17 часа, о</w:t>
      </w:r>
      <w:r w:rsidR="007C4D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фис 102 в Бизнесцентър 1 и място</w:t>
      </w:r>
      <w:bookmarkStart w:id="0" w:name="_GoBack"/>
      <w:bookmarkEnd w:id="0"/>
      <w:r w:rsid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обявяване на решенията ни – до пропуска.</w:t>
      </w:r>
    </w:p>
    <w:p w:rsidR="00320A16" w:rsidRDefault="00320A16" w:rsidP="00205DA8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20A16" w:rsidRDefault="00320A16" w:rsidP="00320A1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320A16" w:rsidRPr="00C9194D" w:rsidRDefault="00320A16" w:rsidP="00320A1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Стоянова.  </w:t>
      </w:r>
    </w:p>
    <w:p w:rsidR="00320A16" w:rsidRPr="00404186" w:rsidRDefault="00320A16" w:rsidP="00320A1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320A16" w:rsidRPr="00247F1C" w:rsidRDefault="00320A16" w:rsidP="00320A1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20A16" w:rsidRDefault="00BA1B29" w:rsidP="005858E2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гласуването, ОИК – Хасково</w:t>
      </w:r>
    </w:p>
    <w:p w:rsidR="00BA1B29" w:rsidRPr="00747B8B" w:rsidRDefault="00BA1B29" w:rsidP="00BA1B29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 Е Ш И :</w:t>
      </w:r>
    </w:p>
    <w:p w:rsidR="00BA1B29" w:rsidRPr="002E1E4D" w:rsidRDefault="00BA1B29" w:rsidP="00BA1B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1.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 приемно време на Общинската  избирателна комисия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град Хасково за произвеждане на частичните избори, считано от 27.08.2016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год., всеки ден от 09,00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до 17,00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часа.</w:t>
      </w:r>
    </w:p>
    <w:p w:rsidR="00BA1B29" w:rsidRDefault="00BA1B29" w:rsidP="00BA1B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2. Определя седалище и адрес на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Общинската  избирателна комисия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град Хасково – град Хасково, ул.“Христо Ботев“ 1, „Бизнесцентър“ № 1, офис 102.</w:t>
      </w:r>
    </w:p>
    <w:p w:rsidR="00BA1B29" w:rsidRDefault="00BA1B29" w:rsidP="00BA1B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3. Определя място за обявяване на решенията на ОИК-Хасково – стената до пропуска на Бизнесцентър 1.</w:t>
      </w:r>
    </w:p>
    <w:p w:rsidR="00BA1B29" w:rsidRDefault="00BA1B29" w:rsidP="005858E2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2D03" w:rsidRDefault="00CD2D03" w:rsidP="00205DA8">
      <w:pPr>
        <w:shd w:val="clear" w:color="auto" w:fill="FEFEFE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205DA8" w:rsidRPr="0070436F" w:rsidRDefault="00C95C7E" w:rsidP="00205DA8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 средва да ф</w:t>
      </w:r>
      <w:r w:rsidR="00205DA8">
        <w:rPr>
          <w:rFonts w:ascii="Times New Roman" w:eastAsia="Times New Roman" w:hAnsi="Times New Roman"/>
          <w:sz w:val="28"/>
          <w:szCs w:val="28"/>
        </w:rPr>
        <w:t>ормира</w:t>
      </w:r>
      <w:r w:rsidR="00205DA8" w:rsidRPr="00F2488A">
        <w:rPr>
          <w:rFonts w:ascii="Times New Roman" w:eastAsia="Times New Roman" w:hAnsi="Times New Roman"/>
          <w:sz w:val="28"/>
          <w:szCs w:val="28"/>
        </w:rPr>
        <w:t xml:space="preserve"> единните номера на избирателните секции в община Хасково за </w:t>
      </w:r>
      <w:r w:rsidR="00205DA8" w:rsidRPr="00205DA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произвеждане</w:t>
      </w:r>
      <w:r w:rsidR="00205DA8" w:rsidRPr="00F2488A">
        <w:rPr>
          <w:rFonts w:ascii="Times New Roman" w:eastAsia="Times New Roman" w:hAnsi="Times New Roman"/>
          <w:sz w:val="28"/>
          <w:szCs w:val="28"/>
        </w:rPr>
        <w:t xml:space="preserve"> на избори за кметове на кметства с.Криво поле и с.Тракиец, насрочени на 02 октомври 2016 година.</w:t>
      </w:r>
      <w:r w:rsidR="00205DA8">
        <w:rPr>
          <w:rFonts w:ascii="Times New Roman" w:eastAsia="Times New Roman" w:hAnsi="Times New Roman"/>
          <w:sz w:val="28"/>
          <w:szCs w:val="28"/>
          <w:lang w:val="bg-BG"/>
        </w:rPr>
        <w:t xml:space="preserve"> Предлагам ОИК да ф</w:t>
      </w:r>
      <w:r w:rsidR="00205DA8" w:rsidRPr="0070436F">
        <w:rPr>
          <w:rFonts w:ascii="Times New Roman" w:eastAsia="Times New Roman" w:hAnsi="Times New Roman"/>
          <w:sz w:val="28"/>
          <w:szCs w:val="28"/>
        </w:rPr>
        <w:t>ормира следната единна номерация на избирателните секции на територията на Община Хасково за произвеждане на изборите за кметове на кметства, насрочени на 02 октомври 2016 година, както следва:</w:t>
      </w:r>
    </w:p>
    <w:p w:rsidR="00205DA8" w:rsidRPr="0070436F" w:rsidRDefault="00205DA8" w:rsidP="00205DA8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Единният номер на всяка избирателна секция се състои от девет цифри, групирани във вида: АА ВВ СС XXX, където: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АА е номер 26 – номер на Област Хасково;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ВВ е номерът на общината в изборния район, съгласно ЕКАТТЕ - 34 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СС е номерът на административния район , съгласно ЕКАТТЕ – 00;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ХХХ е номерът на секция.</w:t>
      </w:r>
    </w:p>
    <w:p w:rsidR="00205DA8" w:rsidRPr="00205DA8" w:rsidRDefault="00205DA8" w:rsidP="00205DA8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</w:p>
    <w:p w:rsidR="00214E7A" w:rsidRDefault="00214E7A" w:rsidP="00205DA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14E7A" w:rsidRDefault="00214E7A" w:rsidP="00214E7A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214E7A" w:rsidRPr="00C9194D" w:rsidRDefault="00214E7A" w:rsidP="00214E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95C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</w:t>
      </w:r>
      <w:r w:rsidR="00C9194D"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Тодорка Стоянова Стоянова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214E7A" w:rsidRPr="00404186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214E7A" w:rsidRPr="00247F1C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C95C7E" w:rsidRDefault="00C95C7E" w:rsidP="00C95C7E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C95C7E" w:rsidRPr="00A42689" w:rsidRDefault="00C95C7E" w:rsidP="00C95C7E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05DA8" w:rsidRPr="00816B5A" w:rsidRDefault="00205DA8" w:rsidP="00205DA8">
      <w:pPr>
        <w:shd w:val="clear" w:color="auto" w:fill="FEFEFE"/>
        <w:jc w:val="center"/>
        <w:rPr>
          <w:rFonts w:ascii="Times New Roman" w:eastAsia="Times New Roman" w:hAnsi="Times New Roman"/>
        </w:rPr>
      </w:pPr>
      <w:r w:rsidRPr="00F2488A">
        <w:rPr>
          <w:rFonts w:ascii="Times New Roman" w:eastAsia="Times New Roman" w:hAnsi="Times New Roman"/>
          <w:sz w:val="28"/>
          <w:szCs w:val="28"/>
        </w:rPr>
        <w:t>Р Е Ш И :</w:t>
      </w:r>
    </w:p>
    <w:p w:rsidR="00205DA8" w:rsidRPr="0070436F" w:rsidRDefault="00205DA8" w:rsidP="00205DA8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Формира следната единна номерация на избирателните секции на територията на Община Хасково за произвеждане на изборите за кметове на кметства, насрочени на 02 октомври 2016 година, както следва:</w:t>
      </w:r>
    </w:p>
    <w:p w:rsidR="00205DA8" w:rsidRPr="0070436F" w:rsidRDefault="00205DA8" w:rsidP="00205DA8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Единният номер на всяка избирателна секция се състои от девет цифри, групирани във вида: АА ВВ СС XXX, където: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АА е номер 26 – номер на Област Хасково;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ВВ е номерът на общината в изборния район, съгласно ЕКАТТЕ - 34 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СС е номерът на административния район , съгласно ЕКАТТЕ – 00;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         ХХХ е номерът на секция.</w:t>
      </w:r>
    </w:p>
    <w:p w:rsidR="00205DA8" w:rsidRPr="0070436F" w:rsidRDefault="00205DA8" w:rsidP="00205DA8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Номерация на избирателните секции на територията на Община Хасково за произвеждане на изборите за кметове на кметства, насрочени на 02 октомври 2016 година са както следва: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263400129 – С.КРИВО ПОЛЕ – СГРАДАТА НА КМЕТСТВОТО</w:t>
      </w:r>
    </w:p>
    <w:p w:rsidR="00205DA8" w:rsidRPr="0070436F" w:rsidRDefault="00205DA8" w:rsidP="00205DA8">
      <w:pPr>
        <w:shd w:val="clear" w:color="auto" w:fill="FEFEFE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436F">
        <w:rPr>
          <w:rFonts w:ascii="Times New Roman" w:eastAsia="Times New Roman" w:hAnsi="Times New Roman"/>
          <w:sz w:val="28"/>
          <w:szCs w:val="28"/>
        </w:rPr>
        <w:t>263400147 – С.ТРАКИЕЦ – СГРАДАТА НА ЧИТАЛИЩЕТО</w:t>
      </w:r>
    </w:p>
    <w:p w:rsidR="00214E7A" w:rsidRDefault="00214E7A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205DA8">
      <w:pPr>
        <w:pStyle w:val="a5"/>
        <w:shd w:val="clear" w:color="auto" w:fill="FEFEFE"/>
        <w:spacing w:after="24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D2D0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F45A3" w:rsidRPr="00E44C11" w:rsidRDefault="002E43EB" w:rsidP="00205DA8">
      <w:pPr>
        <w:shd w:val="clear" w:color="auto" w:fill="FEFEFE"/>
        <w:spacing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205DA8" w:rsidRP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трябва </w:t>
      </w:r>
      <w:r w:rsid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о</w:t>
      </w:r>
      <w:r w:rsidR="00205DA8">
        <w:rPr>
          <w:rFonts w:ascii="Times New Roman" w:eastAsia="Times New Roman" w:hAnsi="Times New Roman"/>
          <w:sz w:val="28"/>
          <w:szCs w:val="28"/>
          <w:lang w:val="bg-BG"/>
        </w:rPr>
        <w:t>пределим и</w:t>
      </w:r>
      <w:r w:rsidR="00205DA8"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 броя на членовете на СИК </w:t>
      </w:r>
      <w:r w:rsidR="00205DA8" w:rsidRPr="00205DA8">
        <w:rPr>
          <w:rFonts w:ascii="Times New Roman" w:eastAsia="Times New Roman" w:hAnsi="Times New Roman"/>
          <w:sz w:val="28"/>
          <w:szCs w:val="28"/>
        </w:rPr>
        <w:t>за произвеждане на избори за кметове на кметства с.Криво поле и с.Тракиец, насрочени на 02 октомври 2016 година</w:t>
      </w:r>
      <w:r w:rsidR="00205DA8"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, вкл. </w:t>
      </w:r>
      <w:r w:rsidR="00205DA8">
        <w:rPr>
          <w:rFonts w:ascii="Times New Roman" w:eastAsia="Times New Roman" w:hAnsi="Times New Roman"/>
          <w:sz w:val="28"/>
          <w:szCs w:val="28"/>
          <w:lang w:val="bg-BG"/>
        </w:rPr>
        <w:t>п</w:t>
      </w:r>
      <w:r w:rsidR="00205DA8" w:rsidRPr="00205DA8">
        <w:rPr>
          <w:rFonts w:ascii="Times New Roman" w:eastAsia="Times New Roman" w:hAnsi="Times New Roman"/>
          <w:sz w:val="28"/>
          <w:szCs w:val="28"/>
          <w:lang w:val="bg-BG"/>
        </w:rPr>
        <w:t>редседател, заместник-председател и секретар</w:t>
      </w:r>
      <w:r w:rsidR="00205DA8" w:rsidRPr="00205DA8">
        <w:rPr>
          <w:rFonts w:ascii="Times New Roman" w:eastAsia="Times New Roman" w:hAnsi="Times New Roman"/>
          <w:sz w:val="28"/>
          <w:szCs w:val="28"/>
        </w:rPr>
        <w:t>.</w:t>
      </w:r>
      <w:r w:rsidR="00205DA8">
        <w:rPr>
          <w:rFonts w:ascii="Times New Roman" w:eastAsia="Times New Roman" w:hAnsi="Times New Roman"/>
          <w:sz w:val="28"/>
          <w:szCs w:val="28"/>
          <w:lang w:val="bg-BG"/>
        </w:rPr>
        <w:t xml:space="preserve"> Предлагам обща численост на комисиите 9.</w:t>
      </w:r>
    </w:p>
    <w:p w:rsidR="002E43EB" w:rsidRDefault="002E43EB" w:rsidP="002E43E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04186" w:rsidRDefault="00404186" w:rsidP="0040418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A72029" w:rsidRPr="00C9194D" w:rsidRDefault="00A72029" w:rsidP="00A7202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Стоянова.  </w:t>
      </w:r>
    </w:p>
    <w:p w:rsidR="00404186" w:rsidRPr="00404186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404186" w:rsidRPr="00247F1C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04186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 w:rsidR="00250D2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4377D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</w:t>
      </w:r>
      <w:r w:rsidR="00250D2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9789A"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404186" w:rsidRPr="00A42689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04186" w:rsidRDefault="00404186" w:rsidP="00404186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lastRenderedPageBreak/>
        <w:t>Р Е Ш И :</w:t>
      </w:r>
    </w:p>
    <w:p w:rsidR="00250D27" w:rsidRDefault="00205DA8" w:rsidP="00404186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 w:rsidRPr="00250D2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Определя броя на членовете на СИК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Pr="00205DA8">
        <w:rPr>
          <w:rFonts w:ascii="Times New Roman" w:eastAsia="Times New Roman" w:hAnsi="Times New Roman"/>
          <w:sz w:val="28"/>
          <w:szCs w:val="28"/>
        </w:rPr>
        <w:t>за произвеждане на избори за кметове на кметства с.Криво поле и с.Тракиец, насрочени на 02 октомври 2016 година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, вкл. </w:t>
      </w:r>
      <w:r>
        <w:rPr>
          <w:rFonts w:ascii="Times New Roman" w:eastAsia="Times New Roman" w:hAnsi="Times New Roman"/>
          <w:sz w:val="28"/>
          <w:szCs w:val="28"/>
          <w:lang w:val="bg-BG"/>
        </w:rPr>
        <w:t>п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>редседател, заместник-</w:t>
      </w:r>
      <w:r>
        <w:rPr>
          <w:rFonts w:ascii="Times New Roman" w:eastAsia="Times New Roman" w:hAnsi="Times New Roman"/>
          <w:sz w:val="28"/>
          <w:szCs w:val="28"/>
          <w:lang w:val="bg-BG"/>
        </w:rPr>
        <w:t>председател и секретар</w:t>
      </w:r>
      <w:r w:rsidR="00250D27">
        <w:rPr>
          <w:rFonts w:ascii="Times New Roman" w:eastAsia="Times New Roman" w:hAnsi="Times New Roman"/>
          <w:sz w:val="28"/>
          <w:szCs w:val="28"/>
          <w:lang w:val="bg-BG"/>
        </w:rPr>
        <w:t>, както следва:</w:t>
      </w:r>
    </w:p>
    <w:p w:rsidR="00250D27" w:rsidRPr="00250D27" w:rsidRDefault="00250D27" w:rsidP="00250D27">
      <w:pPr>
        <w:shd w:val="clear" w:color="auto" w:fill="FEFEFE"/>
        <w:rPr>
          <w:rFonts w:ascii="Times New Roman" w:eastAsia="Times New Roman" w:hAnsi="Times New Roman"/>
          <w:sz w:val="28"/>
          <w:szCs w:val="28"/>
          <w:lang w:val="bg-BG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263400129 – С.КРИВО ПОЛЕ – </w:t>
      </w:r>
      <w:r>
        <w:rPr>
          <w:rFonts w:ascii="Times New Roman" w:eastAsia="Times New Roman" w:hAnsi="Times New Roman"/>
          <w:sz w:val="28"/>
          <w:szCs w:val="28"/>
          <w:lang w:val="bg-BG"/>
        </w:rPr>
        <w:t>9 броя</w:t>
      </w:r>
    </w:p>
    <w:p w:rsidR="00250D27" w:rsidRPr="00250D27" w:rsidRDefault="00250D27" w:rsidP="00250D27">
      <w:pPr>
        <w:shd w:val="clear" w:color="auto" w:fill="FEFEFE"/>
        <w:rPr>
          <w:rFonts w:ascii="Times New Roman" w:eastAsia="Times New Roman" w:hAnsi="Times New Roman"/>
          <w:sz w:val="28"/>
          <w:szCs w:val="28"/>
          <w:lang w:val="bg-BG"/>
        </w:rPr>
      </w:pPr>
      <w:r w:rsidRPr="0070436F">
        <w:rPr>
          <w:rFonts w:ascii="Times New Roman" w:eastAsia="Times New Roman" w:hAnsi="Times New Roman"/>
          <w:sz w:val="28"/>
          <w:szCs w:val="28"/>
        </w:rPr>
        <w:t xml:space="preserve">263400147 – С.ТРАКИЕЦ – </w:t>
      </w:r>
      <w:r>
        <w:rPr>
          <w:rFonts w:ascii="Times New Roman" w:eastAsia="Times New Roman" w:hAnsi="Times New Roman"/>
          <w:sz w:val="28"/>
          <w:szCs w:val="28"/>
          <w:lang w:val="bg-BG"/>
        </w:rPr>
        <w:t>9 броя</w:t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A40F0E" w:rsidRPr="0068001D" w:rsidRDefault="00C32B72" w:rsidP="0068001D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  <w:r w:rsidR="0039778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sectPr w:rsidR="00A40F0E" w:rsidRPr="0068001D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F9" w:rsidRDefault="00F476F9" w:rsidP="00F62C28">
      <w:pPr>
        <w:spacing w:after="0" w:line="240" w:lineRule="auto"/>
      </w:pPr>
      <w:r>
        <w:separator/>
      </w:r>
    </w:p>
  </w:endnote>
  <w:endnote w:type="continuationSeparator" w:id="0">
    <w:p w:rsidR="00F476F9" w:rsidRDefault="00F476F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7C4DBA" w:rsidRPr="007C4DBA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F9" w:rsidRDefault="00F476F9" w:rsidP="00F62C28">
      <w:pPr>
        <w:spacing w:after="0" w:line="240" w:lineRule="auto"/>
      </w:pPr>
      <w:r>
        <w:separator/>
      </w:r>
    </w:p>
  </w:footnote>
  <w:footnote w:type="continuationSeparator" w:id="0">
    <w:p w:rsidR="00F476F9" w:rsidRDefault="00F476F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D5DE1"/>
    <w:multiLevelType w:val="multilevel"/>
    <w:tmpl w:val="B676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D0316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CB72FE"/>
    <w:multiLevelType w:val="multilevel"/>
    <w:tmpl w:val="A852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6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28A9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42D9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6C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2A42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6A1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503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DA8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4E7A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47F1C"/>
    <w:rsid w:val="0025065C"/>
    <w:rsid w:val="00250D27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3EB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193E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A16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47157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752B0"/>
    <w:rsid w:val="00380950"/>
    <w:rsid w:val="003821B2"/>
    <w:rsid w:val="00382BC7"/>
    <w:rsid w:val="0038300E"/>
    <w:rsid w:val="00383380"/>
    <w:rsid w:val="003842EE"/>
    <w:rsid w:val="00384CF4"/>
    <w:rsid w:val="0038516E"/>
    <w:rsid w:val="00385202"/>
    <w:rsid w:val="003860F9"/>
    <w:rsid w:val="00387187"/>
    <w:rsid w:val="003878CC"/>
    <w:rsid w:val="00387C45"/>
    <w:rsid w:val="003904C7"/>
    <w:rsid w:val="003911EA"/>
    <w:rsid w:val="00395AD0"/>
    <w:rsid w:val="00397783"/>
    <w:rsid w:val="003A03D8"/>
    <w:rsid w:val="003A12D7"/>
    <w:rsid w:val="003A44AC"/>
    <w:rsid w:val="003A4BF5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4186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85F"/>
    <w:rsid w:val="00422BB1"/>
    <w:rsid w:val="00424331"/>
    <w:rsid w:val="00426E15"/>
    <w:rsid w:val="00426FCE"/>
    <w:rsid w:val="004301B5"/>
    <w:rsid w:val="00430F1D"/>
    <w:rsid w:val="00433C1D"/>
    <w:rsid w:val="0043472E"/>
    <w:rsid w:val="004347CE"/>
    <w:rsid w:val="00434F92"/>
    <w:rsid w:val="004367BB"/>
    <w:rsid w:val="00437733"/>
    <w:rsid w:val="004377DB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696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58E2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5EA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4D2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15E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6D0D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01D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3365"/>
    <w:rsid w:val="006945D4"/>
    <w:rsid w:val="0069501D"/>
    <w:rsid w:val="0069593A"/>
    <w:rsid w:val="00697EE6"/>
    <w:rsid w:val="006A5134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261A"/>
    <w:rsid w:val="00785AE2"/>
    <w:rsid w:val="007868DF"/>
    <w:rsid w:val="00787A72"/>
    <w:rsid w:val="00790C32"/>
    <w:rsid w:val="0079115D"/>
    <w:rsid w:val="0079405A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4DBA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4D93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2AB6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1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D6FFB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5A3"/>
    <w:rsid w:val="009F4BF3"/>
    <w:rsid w:val="009F5E5A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0F0E"/>
    <w:rsid w:val="00A411F3"/>
    <w:rsid w:val="00A42101"/>
    <w:rsid w:val="00A42689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029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5A5F"/>
    <w:rsid w:val="00A96478"/>
    <w:rsid w:val="00A968A7"/>
    <w:rsid w:val="00A97969"/>
    <w:rsid w:val="00AA0021"/>
    <w:rsid w:val="00AA0527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4FE"/>
    <w:rsid w:val="00AD27FB"/>
    <w:rsid w:val="00AD3D87"/>
    <w:rsid w:val="00AD5F6D"/>
    <w:rsid w:val="00AE14A3"/>
    <w:rsid w:val="00AE17C1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53B25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89A"/>
    <w:rsid w:val="00B97DD7"/>
    <w:rsid w:val="00BA1B29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7BF"/>
    <w:rsid w:val="00BC1F6B"/>
    <w:rsid w:val="00BC3A9D"/>
    <w:rsid w:val="00BC45D6"/>
    <w:rsid w:val="00BC4630"/>
    <w:rsid w:val="00BC5477"/>
    <w:rsid w:val="00BC7F25"/>
    <w:rsid w:val="00BD01F6"/>
    <w:rsid w:val="00BD0B8B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5B52"/>
    <w:rsid w:val="00C47D04"/>
    <w:rsid w:val="00C5274B"/>
    <w:rsid w:val="00C5454F"/>
    <w:rsid w:val="00C54F92"/>
    <w:rsid w:val="00C55D46"/>
    <w:rsid w:val="00C5670D"/>
    <w:rsid w:val="00C57EE9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018"/>
    <w:rsid w:val="00C85D10"/>
    <w:rsid w:val="00C85E72"/>
    <w:rsid w:val="00C87850"/>
    <w:rsid w:val="00C906DC"/>
    <w:rsid w:val="00C9194D"/>
    <w:rsid w:val="00C94478"/>
    <w:rsid w:val="00C9478C"/>
    <w:rsid w:val="00C95803"/>
    <w:rsid w:val="00C95C7E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56C6"/>
    <w:rsid w:val="00CC6BAA"/>
    <w:rsid w:val="00CD095C"/>
    <w:rsid w:val="00CD13BC"/>
    <w:rsid w:val="00CD2D03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3908"/>
    <w:rsid w:val="00D54898"/>
    <w:rsid w:val="00D55E08"/>
    <w:rsid w:val="00D62272"/>
    <w:rsid w:val="00D64E23"/>
    <w:rsid w:val="00D65544"/>
    <w:rsid w:val="00D65759"/>
    <w:rsid w:val="00D65A6F"/>
    <w:rsid w:val="00D65BE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24"/>
    <w:rsid w:val="00D93BE0"/>
    <w:rsid w:val="00D93E30"/>
    <w:rsid w:val="00D96E76"/>
    <w:rsid w:val="00D977C4"/>
    <w:rsid w:val="00D97BF1"/>
    <w:rsid w:val="00D97DFF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3C3F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0537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5AC"/>
    <w:rsid w:val="00E31A42"/>
    <w:rsid w:val="00E3227E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4C11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4C17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B1F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19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E69"/>
    <w:rsid w:val="00F230FC"/>
    <w:rsid w:val="00F31D04"/>
    <w:rsid w:val="00F323D4"/>
    <w:rsid w:val="00F32EF3"/>
    <w:rsid w:val="00F3369C"/>
    <w:rsid w:val="00F345E1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476F9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0B9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2702-DF9F-4950-9A8D-37098AC5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2016-08-26T15:57:00Z</cp:lastPrinted>
  <dcterms:created xsi:type="dcterms:W3CDTF">2016-07-20T13:44:00Z</dcterms:created>
  <dcterms:modified xsi:type="dcterms:W3CDTF">2016-08-26T16:09:00Z</dcterms:modified>
</cp:coreProperties>
</file>